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E60" w:rsidRDefault="002F7E60" w:rsidP="002F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60">
        <w:rPr>
          <w:rFonts w:ascii="Times New Roman" w:hAnsi="Times New Roman" w:cs="Times New Roman"/>
          <w:b/>
          <w:sz w:val="28"/>
          <w:szCs w:val="28"/>
        </w:rPr>
        <w:t>Кадастровая палата оказывает консультационные услуги для жителей Бурятии</w:t>
      </w:r>
    </w:p>
    <w:p w:rsidR="002F7E60" w:rsidRPr="002F7E60" w:rsidRDefault="002F7E60" w:rsidP="002F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Напомним, что в 2017 году Кадастровая палата по Бурятии расширила свои полномочия и теперь может оказывать населению ряд дополнительных услуг.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Одной из таких услуг стала возможность консультировать граждан в сфере кадастровых отношений, а также оказывать помощь в составлении договоров купли-продажи, дарения, мены, аренды в простой письменной форме.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В связи с этим законодательством установлена фиксированная стоимость оказываемых услуг: 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составу пакета документов для составления договоров в простой письменной форме (без составления такого договора) – 350 руб. (в </w:t>
      </w:r>
      <w:proofErr w:type="spellStart"/>
      <w:r w:rsidRPr="002F7E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7E60">
        <w:rPr>
          <w:rFonts w:ascii="Times New Roman" w:hAnsi="Times New Roman" w:cs="Times New Roman"/>
          <w:sz w:val="28"/>
          <w:szCs w:val="28"/>
        </w:rPr>
        <w:t xml:space="preserve">. НДС);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физическими лицами) – 550 руб. за один договор (в </w:t>
      </w:r>
      <w:proofErr w:type="spellStart"/>
      <w:r w:rsidRPr="002F7E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7E60">
        <w:rPr>
          <w:rFonts w:ascii="Times New Roman" w:hAnsi="Times New Roman" w:cs="Times New Roman"/>
          <w:sz w:val="28"/>
          <w:szCs w:val="28"/>
        </w:rPr>
        <w:t>. НДС);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физическими лицами и юридическим лицом) – 700 руб. за один договор (в </w:t>
      </w:r>
      <w:proofErr w:type="spellStart"/>
      <w:r w:rsidRPr="002F7E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7E60">
        <w:rPr>
          <w:rFonts w:ascii="Times New Roman" w:hAnsi="Times New Roman" w:cs="Times New Roman"/>
          <w:sz w:val="28"/>
          <w:szCs w:val="28"/>
        </w:rPr>
        <w:t>. НДС);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– 900 руб. за один договор (в </w:t>
      </w:r>
      <w:proofErr w:type="spellStart"/>
      <w:r w:rsidRPr="002F7E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7E60">
        <w:rPr>
          <w:rFonts w:ascii="Times New Roman" w:hAnsi="Times New Roman" w:cs="Times New Roman"/>
          <w:sz w:val="28"/>
          <w:szCs w:val="28"/>
        </w:rPr>
        <w:t xml:space="preserve">. НДС);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 xml:space="preserve">- консультационные услуги, связанные с оборотом объектов недвижимости, требующие предварительной проработки – 750 руб. за 1 консультацию; </w:t>
      </w:r>
    </w:p>
    <w:p w:rsidR="002F7E60" w:rsidRPr="002F7E60" w:rsidRDefault="002F7E60" w:rsidP="002F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– 1100 руб. за 1 консультацию.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данных услуг заинтересованным лицам необходимо обращаться по тел. 8(3012)22-09-81 или по электронной почте: filial@03.kadastr.ru.  </w:t>
      </w:r>
    </w:p>
    <w:p w:rsidR="002F7E60" w:rsidRPr="002F7E60" w:rsidRDefault="002F7E60" w:rsidP="002F7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60">
        <w:rPr>
          <w:rFonts w:ascii="Times New Roman" w:hAnsi="Times New Roman" w:cs="Times New Roman"/>
          <w:sz w:val="28"/>
          <w:szCs w:val="28"/>
        </w:rPr>
        <w:t>Помимо консультирования и подготовки проектов договоров, жители Бурятии могут обратиться в Кадастровую палату за получением электронной подписи Удостоверяющего центра.</w:t>
      </w:r>
    </w:p>
    <w:p w:rsidR="002F7E60" w:rsidRDefault="002F7E60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A7" w:rsidRDefault="00660DA7" w:rsidP="000F6087">
      <w:pPr>
        <w:spacing w:after="0" w:line="240" w:lineRule="auto"/>
      </w:pPr>
      <w:r>
        <w:separator/>
      </w:r>
    </w:p>
  </w:endnote>
  <w:endnote w:type="continuationSeparator" w:id="0">
    <w:p w:rsidR="00660DA7" w:rsidRDefault="00660DA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A7" w:rsidRDefault="00660DA7" w:rsidP="000F6087">
      <w:pPr>
        <w:spacing w:after="0" w:line="240" w:lineRule="auto"/>
      </w:pPr>
      <w:r>
        <w:separator/>
      </w:r>
    </w:p>
  </w:footnote>
  <w:footnote w:type="continuationSeparator" w:id="0">
    <w:p w:rsidR="00660DA7" w:rsidRDefault="00660DA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1E080B"/>
    <w:rsid w:val="00285B23"/>
    <w:rsid w:val="00292E6A"/>
    <w:rsid w:val="002F7E60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60DA7"/>
    <w:rsid w:val="006E53B6"/>
    <w:rsid w:val="007C0F97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CA00F6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0FEB8-FCE2-4E1D-9BED-C533893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2018-04-24T01:42:00Z</dcterms:created>
  <dcterms:modified xsi:type="dcterms:W3CDTF">2018-04-24T01:42:00Z</dcterms:modified>
</cp:coreProperties>
</file>